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D29" w14:textId="01DA411D" w:rsidR="00622EB0" w:rsidRPr="005253C5" w:rsidRDefault="00336549" w:rsidP="00622EB0">
      <w:pPr>
        <w:jc w:val="center"/>
        <w:rPr>
          <w:rFonts w:ascii="Arial" w:hAnsi="Arial" w:cs="Arial"/>
          <w:b/>
          <w:sz w:val="28"/>
          <w:szCs w:val="28"/>
        </w:rPr>
      </w:pPr>
      <w:r w:rsidRPr="0033654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B9D88" wp14:editId="74B057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8694" cy="1121877"/>
            <wp:effectExtent l="0" t="0" r="0" b="2540"/>
            <wp:wrapSquare wrapText="bothSides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E3916D-8927-9B74-5ED7-4536C818D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EE3916D-8927-9B74-5ED7-4536C818D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9989" r="10391" b="62758"/>
                    <a:stretch/>
                  </pic:blipFill>
                  <pic:spPr>
                    <a:xfrm>
                      <a:off x="0" y="0"/>
                      <a:ext cx="2408694" cy="1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3C5">
        <w:rPr>
          <w:rFonts w:ascii="Arial" w:hAnsi="Arial" w:cs="Arial"/>
          <w:b/>
          <w:sz w:val="28"/>
          <w:szCs w:val="28"/>
        </w:rPr>
        <w:t xml:space="preserve">Form </w:t>
      </w:r>
      <w:r w:rsidR="00E60A51">
        <w:rPr>
          <w:rFonts w:ascii="Arial" w:hAnsi="Arial" w:cs="Arial"/>
          <w:b/>
          <w:sz w:val="28"/>
          <w:szCs w:val="28"/>
        </w:rPr>
        <w:t>3</w:t>
      </w:r>
      <w:r w:rsidR="00EB43C5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C5289E">
        <w:rPr>
          <w:rFonts w:ascii="Arial" w:hAnsi="Arial" w:cs="Arial"/>
          <w:b/>
          <w:sz w:val="28"/>
          <w:szCs w:val="28"/>
        </w:rPr>
        <w:t>iSOSY</w:t>
      </w:r>
      <w:proofErr w:type="spellEnd"/>
      <w:r w:rsidR="00AD39C5" w:rsidRPr="005253C5">
        <w:rPr>
          <w:rFonts w:ascii="Arial" w:hAnsi="Arial" w:cs="Arial"/>
          <w:b/>
          <w:sz w:val="28"/>
          <w:szCs w:val="28"/>
        </w:rPr>
        <w:t xml:space="preserve"> </w:t>
      </w:r>
      <w:r w:rsidR="00E60A51">
        <w:rPr>
          <w:rFonts w:ascii="Arial" w:hAnsi="Arial" w:cs="Arial"/>
          <w:b/>
          <w:sz w:val="28"/>
          <w:szCs w:val="28"/>
        </w:rPr>
        <w:t>Initiative Report</w:t>
      </w:r>
    </w:p>
    <w:p w14:paraId="6C04F860" w14:textId="058AF3EF" w:rsidR="00131216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 w:rsidRPr="00E60A51">
        <w:rPr>
          <w:rFonts w:ascii="Arial" w:hAnsi="Arial" w:cs="Arial"/>
          <w:b/>
          <w:sz w:val="28"/>
          <w:szCs w:val="28"/>
          <w:highlight w:val="yellow"/>
        </w:rPr>
        <w:t>202</w:t>
      </w:r>
      <w:r w:rsidR="00E60A51" w:rsidRPr="00E60A51">
        <w:rPr>
          <w:rFonts w:ascii="Arial" w:hAnsi="Arial" w:cs="Arial"/>
          <w:b/>
          <w:sz w:val="28"/>
          <w:szCs w:val="28"/>
          <w:highlight w:val="yellow"/>
        </w:rPr>
        <w:t>4</w:t>
      </w:r>
      <w:r w:rsidRPr="00E60A51">
        <w:rPr>
          <w:rFonts w:ascii="Arial" w:hAnsi="Arial" w:cs="Arial"/>
          <w:b/>
          <w:sz w:val="28"/>
          <w:szCs w:val="28"/>
          <w:highlight w:val="yellow"/>
        </w:rPr>
        <w:t>-2</w:t>
      </w:r>
      <w:r w:rsidR="00E60A51" w:rsidRPr="00E60A51">
        <w:rPr>
          <w:rFonts w:ascii="Arial" w:hAnsi="Arial" w:cs="Arial"/>
          <w:b/>
          <w:sz w:val="28"/>
          <w:szCs w:val="28"/>
          <w:highlight w:val="yellow"/>
        </w:rPr>
        <w:t>5</w:t>
      </w:r>
      <w:r w:rsidR="007D49D5">
        <w:rPr>
          <w:rFonts w:ascii="Arial" w:hAnsi="Arial" w:cs="Arial"/>
          <w:b/>
          <w:sz w:val="28"/>
          <w:szCs w:val="28"/>
        </w:rPr>
        <w:t xml:space="preserve"> Program Year</w:t>
      </w:r>
    </w:p>
    <w:p w14:paraId="15B97AB5" w14:textId="77777777" w:rsidR="007973D6" w:rsidRDefault="007973D6" w:rsidP="007973D6">
      <w:pPr>
        <w:rPr>
          <w:rFonts w:ascii="Arial" w:hAnsi="Arial" w:cs="Arial"/>
          <w:b/>
        </w:rPr>
      </w:pPr>
    </w:p>
    <w:p w14:paraId="07A520BD" w14:textId="77777777" w:rsidR="007973D6" w:rsidRPr="009A4E89" w:rsidRDefault="007973D6" w:rsidP="00797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State:</w:t>
      </w:r>
      <w:r w:rsidR="00EE4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="00D3113D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</w:p>
    <w:p w14:paraId="64E5A1DD" w14:textId="77777777" w:rsidR="003C35B0" w:rsidRDefault="003C35B0" w:rsidP="008B2EB8">
      <w:pPr>
        <w:rPr>
          <w:rFonts w:ascii="Arial" w:hAnsi="Arial" w:cs="Arial"/>
          <w:sz w:val="26"/>
          <w:szCs w:val="26"/>
        </w:rPr>
      </w:pPr>
    </w:p>
    <w:p w14:paraId="587F85C2" w14:textId="40757FE3" w:rsidR="007973D6" w:rsidRPr="00A445E1" w:rsidRDefault="008B2EB8" w:rsidP="007973D6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E60A51">
        <w:rPr>
          <w:rFonts w:ascii="Arial" w:hAnsi="Arial" w:cs="Arial"/>
          <w:sz w:val="22"/>
          <w:szCs w:val="22"/>
        </w:rPr>
        <w:t xml:space="preserve">The TST/PLC representative for the State is responsible for completing this report about the implementation and results of the </w:t>
      </w:r>
      <w:proofErr w:type="spellStart"/>
      <w:r w:rsidR="00E60A51">
        <w:rPr>
          <w:rFonts w:ascii="Arial" w:hAnsi="Arial" w:cs="Arial"/>
          <w:sz w:val="22"/>
          <w:szCs w:val="22"/>
        </w:rPr>
        <w:t>iSOSY</w:t>
      </w:r>
      <w:proofErr w:type="spellEnd"/>
      <w:r w:rsidR="00E60A51">
        <w:rPr>
          <w:rFonts w:ascii="Arial" w:hAnsi="Arial" w:cs="Arial"/>
          <w:sz w:val="22"/>
          <w:szCs w:val="22"/>
        </w:rPr>
        <w:t xml:space="preserve"> Initiative. An </w:t>
      </w:r>
      <w:proofErr w:type="spellStart"/>
      <w:r w:rsidR="00E60A51">
        <w:rPr>
          <w:rFonts w:ascii="Arial" w:hAnsi="Arial" w:cs="Arial"/>
          <w:sz w:val="22"/>
          <w:szCs w:val="22"/>
        </w:rPr>
        <w:t>iSOSY</w:t>
      </w:r>
      <w:proofErr w:type="spellEnd"/>
      <w:r w:rsidR="00E60A51">
        <w:rPr>
          <w:rFonts w:ascii="Arial" w:hAnsi="Arial" w:cs="Arial"/>
          <w:sz w:val="22"/>
          <w:szCs w:val="22"/>
        </w:rPr>
        <w:t xml:space="preserve"> initiative was selected by the PLC Representative in Year 1 (2023-24) and implemented in programs during 2024-25. Each </w:t>
      </w:r>
      <w:proofErr w:type="spellStart"/>
      <w:r w:rsidR="00E60A51">
        <w:rPr>
          <w:rFonts w:ascii="Arial" w:hAnsi="Arial" w:cs="Arial"/>
          <w:sz w:val="22"/>
          <w:szCs w:val="22"/>
        </w:rPr>
        <w:t>iSOSY</w:t>
      </w:r>
      <w:proofErr w:type="spellEnd"/>
      <w:r w:rsidR="00E60A51">
        <w:rPr>
          <w:rFonts w:ascii="Arial" w:hAnsi="Arial" w:cs="Arial"/>
          <w:sz w:val="22"/>
          <w:szCs w:val="22"/>
        </w:rPr>
        <w:t xml:space="preserve"> state is responsible for implementing </w:t>
      </w:r>
      <w:r w:rsidR="00E60A51" w:rsidRPr="00E60A51">
        <w:rPr>
          <w:rFonts w:ascii="Arial" w:hAnsi="Arial" w:cs="Arial"/>
          <w:b/>
          <w:bCs/>
          <w:sz w:val="22"/>
          <w:szCs w:val="22"/>
        </w:rPr>
        <w:t>at least one initiative</w:t>
      </w:r>
      <w:r w:rsidR="00E60A51">
        <w:rPr>
          <w:rFonts w:ascii="Arial" w:hAnsi="Arial" w:cs="Arial"/>
          <w:sz w:val="22"/>
          <w:szCs w:val="22"/>
        </w:rPr>
        <w:t xml:space="preserve"> but may report results for more than one if applicable.</w:t>
      </w:r>
    </w:p>
    <w:p w14:paraId="0F4FF6BB" w14:textId="77777777" w:rsidR="00EE4BEC" w:rsidRDefault="00EE4BEC" w:rsidP="002C142F">
      <w:pPr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D9BF70F" w14:textId="77777777" w:rsidR="00E60A51" w:rsidRDefault="00E60A51" w:rsidP="00E60A5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75331D4" w14:textId="537C1698" w:rsidR="00E60A51" w:rsidRPr="00CE28BB" w:rsidRDefault="00E60A51" w:rsidP="00E60A51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CE28BB">
        <w:rPr>
          <w:rFonts w:ascii="Arial" w:hAnsi="Arial" w:cs="Arial"/>
          <w:sz w:val="22"/>
          <w:szCs w:val="22"/>
        </w:rPr>
        <w:t>1.</w:t>
      </w:r>
      <w:r w:rsidRPr="00CE2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28BB">
        <w:rPr>
          <w:rFonts w:ascii="Arial" w:hAnsi="Arial" w:cs="Arial"/>
          <w:sz w:val="22"/>
          <w:szCs w:val="22"/>
        </w:rPr>
        <w:t>Which</w:t>
      </w:r>
      <w:r w:rsidRPr="00CE28BB">
        <w:rPr>
          <w:rFonts w:ascii="Arial" w:hAnsi="Arial" w:cs="Arial"/>
          <w:b/>
          <w:bCs/>
          <w:sz w:val="22"/>
          <w:szCs w:val="22"/>
        </w:rPr>
        <w:t xml:space="preserve"> initiative(s) were implemented in your state?</w:t>
      </w:r>
    </w:p>
    <w:bookmarkStart w:id="0" w:name="_Hlk130901408"/>
    <w:p w14:paraId="0DAB50F5" w14:textId="7637FBBF" w:rsidR="00E60A51" w:rsidRPr="00CE28BB" w:rsidRDefault="00000000" w:rsidP="00E60A5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048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Goal Setting and Learning Plans</w:t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1749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 xml:space="preserve"> OSHA </w:t>
      </w:r>
      <w:proofErr w:type="gramStart"/>
      <w:r w:rsidR="00E60A51" w:rsidRPr="00CE28BB">
        <w:rPr>
          <w:rFonts w:ascii="Arial" w:hAnsi="Arial" w:cs="Arial"/>
          <w:sz w:val="22"/>
          <w:szCs w:val="22"/>
        </w:rPr>
        <w:t>certification</w:t>
      </w:r>
      <w:proofErr w:type="gramEnd"/>
    </w:p>
    <w:p w14:paraId="004D90AA" w14:textId="3B581498" w:rsidR="00E60A51" w:rsidRPr="00CE28BB" w:rsidRDefault="00000000" w:rsidP="00E60A5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2045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Personal Wellness materials</w:t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3064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English Language Development</w:t>
      </w:r>
    </w:p>
    <w:p w14:paraId="1045F617" w14:textId="0DFF172A" w:rsidR="00E60A51" w:rsidRPr="00CE28BB" w:rsidRDefault="00000000" w:rsidP="00E60A5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  <w:highlight w:val="yellow"/>
        </w:rPr>
      </w:pPr>
      <w:sdt>
        <w:sdtPr>
          <w:rPr>
            <w:rFonts w:ascii="Arial" w:hAnsi="Arial" w:cs="Arial"/>
            <w:sz w:val="22"/>
            <w:szCs w:val="22"/>
          </w:rPr>
          <w:id w:val="1665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Student Portal</w:t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685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Summer Youth Academies</w:t>
      </w:r>
    </w:p>
    <w:p w14:paraId="66FE8268" w14:textId="1F7C0AC5" w:rsidR="00E60A51" w:rsidRPr="00CE28BB" w:rsidRDefault="00000000" w:rsidP="00E60A5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79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HSED support programs</w:t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251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>STAT Lessons</w:t>
      </w:r>
    </w:p>
    <w:bookmarkEnd w:id="0"/>
    <w:p w14:paraId="10B34D40" w14:textId="77777777" w:rsidR="00E60A51" w:rsidRPr="00CE28BB" w:rsidRDefault="00000000" w:rsidP="00E60A5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42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A51" w:rsidRPr="00CE2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A51" w:rsidRPr="00CE28BB">
        <w:rPr>
          <w:rFonts w:ascii="Arial" w:hAnsi="Arial" w:cs="Arial"/>
          <w:sz w:val="22"/>
          <w:szCs w:val="22"/>
        </w:rPr>
        <w:t xml:space="preserve">Live lessons </w:t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  <w:r w:rsidR="00E60A51" w:rsidRPr="00CE28BB">
        <w:rPr>
          <w:rFonts w:ascii="Arial" w:hAnsi="Arial" w:cs="Arial"/>
          <w:sz w:val="22"/>
          <w:szCs w:val="22"/>
        </w:rPr>
        <w:tab/>
      </w:r>
    </w:p>
    <w:p w14:paraId="1A949D38" w14:textId="77777777" w:rsidR="00E60A51" w:rsidRDefault="00E60A51" w:rsidP="00E60A5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127F5B7" w14:textId="586DF6DA" w:rsidR="005248AB" w:rsidRPr="00CE28BB" w:rsidRDefault="005248AB" w:rsidP="005248A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342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0"/>
        </w:rPr>
        <w:t xml:space="preserve">The </w:t>
      </w:r>
      <w:r w:rsidRPr="0043421E">
        <w:rPr>
          <w:rFonts w:ascii="Arial" w:hAnsi="Arial" w:cs="Arial"/>
          <w:b/>
          <w:bCs/>
          <w:sz w:val="22"/>
          <w:szCs w:val="20"/>
        </w:rPr>
        <w:t>total number of migratory students</w:t>
      </w:r>
      <w:r>
        <w:rPr>
          <w:rFonts w:ascii="Arial" w:hAnsi="Arial" w:cs="Arial"/>
          <w:b/>
          <w:bCs/>
          <w:sz w:val="22"/>
          <w:szCs w:val="20"/>
        </w:rPr>
        <w:t xml:space="preserve"> by initiative</w:t>
      </w:r>
      <w:r>
        <w:rPr>
          <w:rFonts w:ascii="Arial" w:hAnsi="Arial" w:cs="Arial"/>
          <w:sz w:val="22"/>
          <w:szCs w:val="20"/>
        </w:rPr>
        <w:t xml:space="preserve"> who participated. The results for 2023-24 are </w:t>
      </w:r>
      <w:r>
        <w:rPr>
          <w:rFonts w:ascii="Arial" w:hAnsi="Arial" w:cs="Arial"/>
          <w:b/>
          <w:bCs/>
          <w:sz w:val="22"/>
          <w:szCs w:val="20"/>
        </w:rPr>
        <w:t>optional</w:t>
      </w:r>
      <w:r>
        <w:rPr>
          <w:rFonts w:ascii="Arial" w:hAnsi="Arial" w:cs="Arial"/>
          <w:sz w:val="22"/>
          <w:szCs w:val="20"/>
        </w:rPr>
        <w:t xml:space="preserve">. </w:t>
      </w:r>
      <w:proofErr w:type="gramStart"/>
      <w:r>
        <w:rPr>
          <w:rFonts w:ascii="Arial" w:hAnsi="Arial" w:cs="Arial"/>
          <w:sz w:val="22"/>
          <w:szCs w:val="20"/>
        </w:rPr>
        <w:t>Leave</w:t>
      </w:r>
      <w:proofErr w:type="gramEnd"/>
      <w:r>
        <w:rPr>
          <w:rFonts w:ascii="Arial" w:hAnsi="Arial" w:cs="Arial"/>
          <w:sz w:val="22"/>
          <w:szCs w:val="20"/>
        </w:rPr>
        <w:t xml:space="preserve"> blank if the initiative was not implemented until 2024-25.</w:t>
      </w:r>
    </w:p>
    <w:p w14:paraId="692EBABB" w14:textId="450A3A6F" w:rsidR="0043421E" w:rsidRDefault="0043421E" w:rsidP="00E60A5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620"/>
        <w:gridCol w:w="1397"/>
        <w:gridCol w:w="1428"/>
        <w:gridCol w:w="1672"/>
      </w:tblGrid>
      <w:tr w:rsidR="005248AB" w:rsidRPr="008B5D25" w14:paraId="6C913D9D" w14:textId="77777777" w:rsidTr="005248AB">
        <w:trPr>
          <w:trHeight w:val="232"/>
          <w:jc w:val="center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01327251" w14:textId="4ECC9D10" w:rsidR="005248AB" w:rsidRPr="008B5D25" w:rsidRDefault="005248AB" w:rsidP="00EF711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Initiative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0758324B" w14:textId="77777777" w:rsidR="005248AB" w:rsidRPr="008B5D25" w:rsidRDefault="005248AB" w:rsidP="00EF711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Participating in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2023-24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</w:tcPr>
          <w:p w14:paraId="5D8E28CF" w14:textId="77777777" w:rsidR="005248AB" w:rsidRPr="008B5D25" w:rsidRDefault="005248AB" w:rsidP="00EF711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Meeting Initiative Objectives 2023-24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31C07011" w14:textId="77777777" w:rsidR="005248AB" w:rsidRDefault="005248AB" w:rsidP="00EF711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Participating in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2024-25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</w:tcPr>
          <w:p w14:paraId="3E981CAF" w14:textId="77777777" w:rsidR="005248AB" w:rsidRDefault="005248AB" w:rsidP="00EF711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Meeting Initiative Objectives 2024-25</w:t>
            </w:r>
          </w:p>
        </w:tc>
      </w:tr>
      <w:tr w:rsidR="005248AB" w14:paraId="36EA04A2" w14:textId="77777777" w:rsidTr="005248AB">
        <w:trPr>
          <w:trHeight w:val="297"/>
          <w:jc w:val="center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AF59A49" w14:textId="1AB23F5D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CABDF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BCA838B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3255D2B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B73DCCA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AB" w14:paraId="75E99F7E" w14:textId="77777777" w:rsidTr="005248AB">
        <w:trPr>
          <w:trHeight w:val="297"/>
          <w:jc w:val="center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AC07DC3" w14:textId="43359060" w:rsidR="005248AB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838C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9B4664E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28C58D03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DBF7B4A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AB" w14:paraId="7DEC6816" w14:textId="77777777" w:rsidTr="005248AB">
        <w:trPr>
          <w:trHeight w:val="297"/>
          <w:jc w:val="center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E98AE45" w14:textId="78F0988D" w:rsidR="005248AB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24C87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701ED179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9570784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AC836D5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AB" w14:paraId="7ED02A53" w14:textId="77777777" w:rsidTr="005248AB">
        <w:trPr>
          <w:trHeight w:val="297"/>
          <w:jc w:val="center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162049B" w14:textId="411945B8" w:rsidR="005248AB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7AECF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36DA28D2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A5CD029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5AAA6DD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AB" w14:paraId="5D523F6F" w14:textId="77777777" w:rsidTr="005248AB">
        <w:trPr>
          <w:trHeight w:val="297"/>
          <w:jc w:val="center"/>
        </w:trPr>
        <w:tc>
          <w:tcPr>
            <w:tcW w:w="4677" w:type="dxa"/>
            <w:tcBorders>
              <w:top w:val="single" w:sz="4" w:space="0" w:color="auto"/>
            </w:tcBorders>
          </w:tcPr>
          <w:p w14:paraId="12F49B48" w14:textId="01947E49" w:rsidR="005248AB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5C6A3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0BD23EDF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BC2BAD2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885BA8C" w14:textId="77777777" w:rsidR="005248AB" w:rsidRPr="00D31936" w:rsidRDefault="005248AB" w:rsidP="00EF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F54C0" w14:textId="77777777" w:rsidR="00E60A51" w:rsidRDefault="00E60A51" w:rsidP="00E60A5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5EDC1A7" w14:textId="04742FD1" w:rsidR="002C142F" w:rsidRPr="00CE28BB" w:rsidRDefault="005248AB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>3</w:t>
      </w:r>
      <w:r w:rsidR="008F3CF4" w:rsidRPr="002C142F">
        <w:rPr>
          <w:rFonts w:ascii="Arial" w:hAnsi="Arial" w:cs="Arial"/>
          <w:sz w:val="22"/>
          <w:szCs w:val="20"/>
        </w:rPr>
        <w:t>.</w:t>
      </w:r>
      <w:r w:rsidR="002C142F" w:rsidRPr="002C142F">
        <w:rPr>
          <w:rFonts w:ascii="Arial" w:hAnsi="Arial" w:cs="Arial"/>
          <w:sz w:val="22"/>
          <w:szCs w:val="20"/>
        </w:rPr>
        <w:tab/>
      </w:r>
      <w:r w:rsidR="002C142F">
        <w:rPr>
          <w:rFonts w:ascii="Arial" w:hAnsi="Arial" w:cs="Arial"/>
          <w:sz w:val="22"/>
          <w:szCs w:val="20"/>
        </w:rPr>
        <w:t xml:space="preserve">The </w:t>
      </w:r>
      <w:r w:rsidR="0043421E" w:rsidRPr="0043421E">
        <w:rPr>
          <w:rFonts w:ascii="Arial" w:hAnsi="Arial" w:cs="Arial"/>
          <w:b/>
          <w:bCs/>
          <w:sz w:val="22"/>
          <w:szCs w:val="20"/>
        </w:rPr>
        <w:t xml:space="preserve">total </w:t>
      </w:r>
      <w:r w:rsidR="002C142F" w:rsidRPr="0043421E">
        <w:rPr>
          <w:rFonts w:ascii="Arial" w:hAnsi="Arial" w:cs="Arial"/>
          <w:b/>
          <w:bCs/>
          <w:sz w:val="22"/>
          <w:szCs w:val="20"/>
        </w:rPr>
        <w:t xml:space="preserve">number of </w:t>
      </w:r>
      <w:r w:rsidR="00F27085" w:rsidRPr="0043421E">
        <w:rPr>
          <w:rFonts w:ascii="Arial" w:hAnsi="Arial" w:cs="Arial"/>
          <w:b/>
          <w:bCs/>
          <w:sz w:val="22"/>
          <w:szCs w:val="20"/>
        </w:rPr>
        <w:t>migratory students</w:t>
      </w:r>
      <w:r>
        <w:rPr>
          <w:rFonts w:ascii="Arial" w:hAnsi="Arial" w:cs="Arial"/>
          <w:b/>
          <w:bCs/>
          <w:sz w:val="22"/>
          <w:szCs w:val="20"/>
        </w:rPr>
        <w:t xml:space="preserve"> by grade</w:t>
      </w:r>
      <w:r w:rsidR="00F27085">
        <w:rPr>
          <w:rFonts w:ascii="Arial" w:hAnsi="Arial" w:cs="Arial"/>
          <w:sz w:val="22"/>
          <w:szCs w:val="20"/>
        </w:rPr>
        <w:t xml:space="preserve"> </w:t>
      </w:r>
      <w:r w:rsidR="00CE28BB">
        <w:rPr>
          <w:rFonts w:ascii="Arial" w:hAnsi="Arial" w:cs="Arial"/>
          <w:sz w:val="22"/>
          <w:szCs w:val="20"/>
        </w:rPr>
        <w:t xml:space="preserve">who participated in the </w:t>
      </w:r>
      <w:proofErr w:type="spellStart"/>
      <w:r w:rsidR="00CE28BB">
        <w:rPr>
          <w:rFonts w:ascii="Arial" w:hAnsi="Arial" w:cs="Arial"/>
          <w:sz w:val="22"/>
          <w:szCs w:val="20"/>
        </w:rPr>
        <w:t>iSOSY</w:t>
      </w:r>
      <w:proofErr w:type="spellEnd"/>
      <w:r w:rsidR="00CE28BB">
        <w:rPr>
          <w:rFonts w:ascii="Arial" w:hAnsi="Arial" w:cs="Arial"/>
          <w:sz w:val="22"/>
          <w:szCs w:val="20"/>
        </w:rPr>
        <w:t xml:space="preserve"> initiative</w:t>
      </w:r>
      <w:r w:rsidR="002C142F">
        <w:rPr>
          <w:rFonts w:ascii="Arial" w:hAnsi="Arial" w:cs="Arial"/>
          <w:sz w:val="22"/>
          <w:szCs w:val="20"/>
        </w:rPr>
        <w:t xml:space="preserve">. </w:t>
      </w:r>
      <w:r w:rsidR="00CE28BB">
        <w:rPr>
          <w:rFonts w:ascii="Arial" w:hAnsi="Arial" w:cs="Arial"/>
          <w:sz w:val="22"/>
          <w:szCs w:val="20"/>
        </w:rPr>
        <w:t xml:space="preserve">The results for 2023-24 are </w:t>
      </w:r>
      <w:r w:rsidR="00CE28BB">
        <w:rPr>
          <w:rFonts w:ascii="Arial" w:hAnsi="Arial" w:cs="Arial"/>
          <w:b/>
          <w:bCs/>
          <w:sz w:val="22"/>
          <w:szCs w:val="20"/>
        </w:rPr>
        <w:t>optional</w:t>
      </w:r>
      <w:r w:rsidR="00CE28BB">
        <w:rPr>
          <w:rFonts w:ascii="Arial" w:hAnsi="Arial" w:cs="Arial"/>
          <w:sz w:val="22"/>
          <w:szCs w:val="20"/>
        </w:rPr>
        <w:t xml:space="preserve">. </w:t>
      </w:r>
      <w:proofErr w:type="gramStart"/>
      <w:r w:rsidR="00CE28BB">
        <w:rPr>
          <w:rFonts w:ascii="Arial" w:hAnsi="Arial" w:cs="Arial"/>
          <w:sz w:val="22"/>
          <w:szCs w:val="20"/>
        </w:rPr>
        <w:t>Leave</w:t>
      </w:r>
      <w:proofErr w:type="gramEnd"/>
      <w:r w:rsidR="00CE28BB">
        <w:rPr>
          <w:rFonts w:ascii="Arial" w:hAnsi="Arial" w:cs="Arial"/>
          <w:sz w:val="22"/>
          <w:szCs w:val="20"/>
        </w:rPr>
        <w:t xml:space="preserve"> blank if the initiative was not implemented until 2024-25.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306"/>
        <w:gridCol w:w="2609"/>
        <w:gridCol w:w="2493"/>
        <w:gridCol w:w="2493"/>
      </w:tblGrid>
      <w:tr w:rsidR="00CE28BB" w:rsidRPr="008B5D25" w14:paraId="07B07A5B" w14:textId="0C647F4E" w:rsidTr="00CE28BB">
        <w:trPr>
          <w:trHeight w:val="232"/>
          <w:jc w:val="center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2FB0BD01" w14:textId="500482BD" w:rsidR="00CE28BB" w:rsidRPr="008B5D25" w:rsidRDefault="00CE28BB" w:rsidP="00CE28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4D2B0D77" w14:textId="48A7455F" w:rsidR="00CE28BB" w:rsidRPr="008B5D25" w:rsidRDefault="00CE28BB" w:rsidP="00CE28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Participating in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2023-24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</w:tcPr>
          <w:p w14:paraId="3CB32735" w14:textId="20FFD198" w:rsidR="00CE28BB" w:rsidRPr="008B5D25" w:rsidRDefault="00CE28BB" w:rsidP="00CE28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Meeting Initiative Objectives 2023-24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  <w:vAlign w:val="bottom"/>
          </w:tcPr>
          <w:p w14:paraId="7865DC70" w14:textId="41435104" w:rsidR="00CE28BB" w:rsidRDefault="00CE28BB" w:rsidP="00CE28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Participating in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2024-25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C439B"/>
          </w:tcPr>
          <w:p w14:paraId="0674840B" w14:textId="11186E84" w:rsidR="00CE28BB" w:rsidRDefault="00CE28BB" w:rsidP="00CE28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Meeting Initiative Objectives 2024-25</w:t>
            </w:r>
          </w:p>
        </w:tc>
      </w:tr>
      <w:tr w:rsidR="00CE28BB" w14:paraId="36B67A54" w14:textId="3EFA5005" w:rsidTr="00CE28BB">
        <w:trPr>
          <w:trHeight w:val="29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C436B43" w14:textId="58187170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ACA8" w14:textId="2A4FA396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0C93CFA3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3C0E6EEE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23DCA83C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8BB" w14:paraId="4C8B01EB" w14:textId="632EC629" w:rsidTr="00CE28BB">
        <w:trPr>
          <w:trHeight w:val="29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BC0F9B3" w14:textId="469FD912" w:rsidR="00CE28BB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5112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6B4A3EB6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0D4B4B22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1474EDDC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8BB" w14:paraId="279FDB37" w14:textId="64D5D807" w:rsidTr="00CE28BB">
        <w:trPr>
          <w:trHeight w:val="29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6A6999B" w14:textId="1B28C475" w:rsidR="00CE28BB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D5F4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40E1C68A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130558E0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7ACD6CD7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8BB" w14:paraId="58D76399" w14:textId="35D56E51" w:rsidTr="00CE28BB">
        <w:trPr>
          <w:trHeight w:val="29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1085817A" w14:textId="1C0166B3" w:rsidR="00CE28BB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E6CE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48BD5B92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657A239F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57F5D6CA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8BB" w14:paraId="5BF7286B" w14:textId="0D3DFA86" w:rsidTr="00CE28BB">
        <w:trPr>
          <w:trHeight w:val="297"/>
          <w:jc w:val="center"/>
        </w:trPr>
        <w:tc>
          <w:tcPr>
            <w:tcW w:w="893" w:type="dxa"/>
            <w:tcBorders>
              <w:top w:val="single" w:sz="4" w:space="0" w:color="auto"/>
            </w:tcBorders>
          </w:tcPr>
          <w:p w14:paraId="05871D24" w14:textId="2FA36342" w:rsidR="00CE28BB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A993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6DEFDB23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5F2BF641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1DC092D1" w14:textId="77777777" w:rsidR="00CE28BB" w:rsidRPr="00D31936" w:rsidRDefault="00CE28BB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FC56E" w14:textId="77777777" w:rsidR="002C142F" w:rsidRPr="002C142F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CB5D860" w14:textId="254A1576" w:rsidR="00925BC1" w:rsidRDefault="005248AB" w:rsidP="0043421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What did your state do </w:t>
      </w:r>
      <w:proofErr w:type="gramStart"/>
      <w:r>
        <w:rPr>
          <w:rFonts w:ascii="Arial" w:hAnsi="Arial" w:cs="Arial"/>
          <w:sz w:val="22"/>
          <w:szCs w:val="22"/>
        </w:rPr>
        <w:t>leading</w:t>
      </w:r>
      <w:proofErr w:type="gramEnd"/>
      <w:r>
        <w:rPr>
          <w:rFonts w:ascii="Arial" w:hAnsi="Arial" w:cs="Arial"/>
          <w:sz w:val="22"/>
          <w:szCs w:val="22"/>
        </w:rPr>
        <w:t xml:space="preserve"> up to </w:t>
      </w:r>
      <w:proofErr w:type="gramStart"/>
      <w:r>
        <w:rPr>
          <w:rFonts w:ascii="Arial" w:hAnsi="Arial" w:cs="Arial"/>
          <w:sz w:val="22"/>
          <w:szCs w:val="22"/>
        </w:rPr>
        <w:t>initiative</w:t>
      </w:r>
      <w:proofErr w:type="gramEnd"/>
      <w:r>
        <w:rPr>
          <w:rFonts w:ascii="Arial" w:hAnsi="Arial" w:cs="Arial"/>
          <w:sz w:val="22"/>
          <w:szCs w:val="22"/>
        </w:rPr>
        <w:t xml:space="preserve"> implementation to ensure everything was in place?</w:t>
      </w:r>
    </w:p>
    <w:p w14:paraId="0125D890" w14:textId="352626B2" w:rsidR="005248AB" w:rsidRDefault="005248AB" w:rsidP="0043421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challenges or barriers to implementation and/or successful results did you experience?</w:t>
      </w:r>
    </w:p>
    <w:p w14:paraId="0DDEB15E" w14:textId="2D6A45AA" w:rsidR="005248AB" w:rsidRDefault="005248AB" w:rsidP="0043421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What was successful that could be replicated elsewhere?</w:t>
      </w:r>
    </w:p>
    <w:p w14:paraId="39B8E985" w14:textId="62B51FDB" w:rsidR="005248AB" w:rsidRDefault="005248AB" w:rsidP="0043421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What would you change if you were to implement an initiative again?</w:t>
      </w:r>
    </w:p>
    <w:p w14:paraId="64810C5C" w14:textId="14F62BC7" w:rsidR="005248AB" w:rsidRDefault="005248AB" w:rsidP="0043421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8. Do you have an</w:t>
      </w:r>
      <w:r w:rsidR="003C2E9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success stories demonstrating the impact of the initiative on a student or group of students?</w:t>
      </w:r>
    </w:p>
    <w:p w14:paraId="59606FA9" w14:textId="77777777" w:rsidR="00925BC1" w:rsidRPr="009A4683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sectPr w:rsidR="00925BC1" w:rsidRPr="009A4683" w:rsidSect="00E4665D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8B6E" w14:textId="77777777" w:rsidR="000118C4" w:rsidRDefault="000118C4">
      <w:r>
        <w:separator/>
      </w:r>
    </w:p>
  </w:endnote>
  <w:endnote w:type="continuationSeparator" w:id="0">
    <w:p w14:paraId="05E37A6F" w14:textId="77777777" w:rsidR="000118C4" w:rsidRDefault="000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68C" w14:textId="60A58D90" w:rsidR="00777549" w:rsidRDefault="00777549" w:rsidP="00672094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>Due to META 9/</w:t>
    </w:r>
    <w:r w:rsidR="00F577A8">
      <w:rPr>
        <w:rFonts w:ascii="Arial" w:hAnsi="Arial" w:cs="Arial"/>
        <w:sz w:val="16"/>
        <w:szCs w:val="16"/>
      </w:rPr>
      <w:t>2</w:t>
    </w:r>
    <w:r w:rsidR="00336549">
      <w:rPr>
        <w:rFonts w:ascii="Arial" w:hAnsi="Arial" w:cs="Arial"/>
        <w:sz w:val="16"/>
        <w:szCs w:val="16"/>
      </w:rPr>
      <w:t>7</w:t>
    </w:r>
    <w:r w:rsidR="00EE4BEC">
      <w:rPr>
        <w:rFonts w:ascii="Arial" w:hAnsi="Arial" w:cs="Arial"/>
        <w:sz w:val="16"/>
        <w:szCs w:val="16"/>
      </w:rPr>
      <w:t>/</w:t>
    </w:r>
    <w:r w:rsidR="00646D0D">
      <w:rPr>
        <w:rFonts w:ascii="Arial" w:hAnsi="Arial" w:cs="Arial"/>
        <w:sz w:val="16"/>
        <w:szCs w:val="16"/>
      </w:rPr>
      <w:t>2</w:t>
    </w:r>
    <w:r w:rsidR="0033654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– Form </w:t>
    </w:r>
    <w:r w:rsidR="005248AB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6010" w14:textId="77777777" w:rsidR="000118C4" w:rsidRDefault="000118C4">
      <w:r>
        <w:separator/>
      </w:r>
    </w:p>
  </w:footnote>
  <w:footnote w:type="continuationSeparator" w:id="0">
    <w:p w14:paraId="59FE60D4" w14:textId="77777777" w:rsidR="000118C4" w:rsidRDefault="0001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31B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19232">
    <w:abstractNumId w:val="7"/>
  </w:num>
  <w:num w:numId="2" w16cid:durableId="1854025968">
    <w:abstractNumId w:val="11"/>
  </w:num>
  <w:num w:numId="3" w16cid:durableId="1685284249">
    <w:abstractNumId w:val="10"/>
  </w:num>
  <w:num w:numId="4" w16cid:durableId="1086461631">
    <w:abstractNumId w:val="4"/>
  </w:num>
  <w:num w:numId="5" w16cid:durableId="1738551808">
    <w:abstractNumId w:val="1"/>
  </w:num>
  <w:num w:numId="6" w16cid:durableId="1160467462">
    <w:abstractNumId w:val="14"/>
  </w:num>
  <w:num w:numId="7" w16cid:durableId="2001808020">
    <w:abstractNumId w:val="9"/>
  </w:num>
  <w:num w:numId="8" w16cid:durableId="1802572740">
    <w:abstractNumId w:val="8"/>
  </w:num>
  <w:num w:numId="9" w16cid:durableId="1210530662">
    <w:abstractNumId w:val="6"/>
  </w:num>
  <w:num w:numId="10" w16cid:durableId="1657222121">
    <w:abstractNumId w:val="16"/>
  </w:num>
  <w:num w:numId="11" w16cid:durableId="1105997743">
    <w:abstractNumId w:val="13"/>
  </w:num>
  <w:num w:numId="12" w16cid:durableId="1316571667">
    <w:abstractNumId w:val="2"/>
  </w:num>
  <w:num w:numId="13" w16cid:durableId="492331496">
    <w:abstractNumId w:val="15"/>
  </w:num>
  <w:num w:numId="14" w16cid:durableId="499195540">
    <w:abstractNumId w:val="12"/>
  </w:num>
  <w:num w:numId="15" w16cid:durableId="31344973">
    <w:abstractNumId w:val="3"/>
  </w:num>
  <w:num w:numId="16" w16cid:durableId="1887525328">
    <w:abstractNumId w:val="5"/>
  </w:num>
  <w:num w:numId="17" w16cid:durableId="189400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7D"/>
    <w:rsid w:val="00002F13"/>
    <w:rsid w:val="000031AA"/>
    <w:rsid w:val="00004F67"/>
    <w:rsid w:val="00010253"/>
    <w:rsid w:val="00011882"/>
    <w:rsid w:val="000118C4"/>
    <w:rsid w:val="000140AF"/>
    <w:rsid w:val="000163DE"/>
    <w:rsid w:val="000235DE"/>
    <w:rsid w:val="00024237"/>
    <w:rsid w:val="0002767F"/>
    <w:rsid w:val="000306D0"/>
    <w:rsid w:val="0003216E"/>
    <w:rsid w:val="000434BC"/>
    <w:rsid w:val="00050A79"/>
    <w:rsid w:val="0006099B"/>
    <w:rsid w:val="00065D9F"/>
    <w:rsid w:val="00067C3C"/>
    <w:rsid w:val="00070222"/>
    <w:rsid w:val="000715AA"/>
    <w:rsid w:val="00073B3E"/>
    <w:rsid w:val="00083ADE"/>
    <w:rsid w:val="00094732"/>
    <w:rsid w:val="0009582B"/>
    <w:rsid w:val="000B3383"/>
    <w:rsid w:val="000B7D0B"/>
    <w:rsid w:val="000C429A"/>
    <w:rsid w:val="000D740C"/>
    <w:rsid w:val="000E5988"/>
    <w:rsid w:val="000F3F11"/>
    <w:rsid w:val="00101D08"/>
    <w:rsid w:val="001020EA"/>
    <w:rsid w:val="001144FE"/>
    <w:rsid w:val="00115B2E"/>
    <w:rsid w:val="00131216"/>
    <w:rsid w:val="0013127D"/>
    <w:rsid w:val="001316A9"/>
    <w:rsid w:val="00134EE2"/>
    <w:rsid w:val="001441AC"/>
    <w:rsid w:val="00150B66"/>
    <w:rsid w:val="00151CDB"/>
    <w:rsid w:val="001573E2"/>
    <w:rsid w:val="001606FE"/>
    <w:rsid w:val="00162C6C"/>
    <w:rsid w:val="00164AFC"/>
    <w:rsid w:val="00166365"/>
    <w:rsid w:val="00166786"/>
    <w:rsid w:val="001677FB"/>
    <w:rsid w:val="001730CC"/>
    <w:rsid w:val="001740A6"/>
    <w:rsid w:val="00181878"/>
    <w:rsid w:val="0018225D"/>
    <w:rsid w:val="00184CF0"/>
    <w:rsid w:val="00191525"/>
    <w:rsid w:val="00191EF1"/>
    <w:rsid w:val="00195910"/>
    <w:rsid w:val="001A3D24"/>
    <w:rsid w:val="001A7B91"/>
    <w:rsid w:val="001B2E72"/>
    <w:rsid w:val="001B3DE8"/>
    <w:rsid w:val="001B4E3D"/>
    <w:rsid w:val="001C0033"/>
    <w:rsid w:val="001C0F10"/>
    <w:rsid w:val="001C3AE3"/>
    <w:rsid w:val="001C57E5"/>
    <w:rsid w:val="001D48C5"/>
    <w:rsid w:val="001D626F"/>
    <w:rsid w:val="001D79B1"/>
    <w:rsid w:val="001E3B7A"/>
    <w:rsid w:val="001E4341"/>
    <w:rsid w:val="001F5258"/>
    <w:rsid w:val="00201C7B"/>
    <w:rsid w:val="00206CEC"/>
    <w:rsid w:val="0021140C"/>
    <w:rsid w:val="00213B3D"/>
    <w:rsid w:val="00213C0E"/>
    <w:rsid w:val="00214EA1"/>
    <w:rsid w:val="00217BB8"/>
    <w:rsid w:val="002212E8"/>
    <w:rsid w:val="00222762"/>
    <w:rsid w:val="00230605"/>
    <w:rsid w:val="0024582E"/>
    <w:rsid w:val="002459E7"/>
    <w:rsid w:val="00253F79"/>
    <w:rsid w:val="00263223"/>
    <w:rsid w:val="00265D64"/>
    <w:rsid w:val="002678F5"/>
    <w:rsid w:val="00276137"/>
    <w:rsid w:val="00280ADF"/>
    <w:rsid w:val="0029453F"/>
    <w:rsid w:val="00294F7F"/>
    <w:rsid w:val="0029760B"/>
    <w:rsid w:val="002A4297"/>
    <w:rsid w:val="002A4FA0"/>
    <w:rsid w:val="002B63E9"/>
    <w:rsid w:val="002C142F"/>
    <w:rsid w:val="002D1384"/>
    <w:rsid w:val="002E0493"/>
    <w:rsid w:val="002E14EB"/>
    <w:rsid w:val="002E1711"/>
    <w:rsid w:val="002E67B0"/>
    <w:rsid w:val="002F0FD3"/>
    <w:rsid w:val="003000EC"/>
    <w:rsid w:val="00301250"/>
    <w:rsid w:val="003029B8"/>
    <w:rsid w:val="00303463"/>
    <w:rsid w:val="00307898"/>
    <w:rsid w:val="00315D69"/>
    <w:rsid w:val="00317C4D"/>
    <w:rsid w:val="00323711"/>
    <w:rsid w:val="00323FB8"/>
    <w:rsid w:val="00332091"/>
    <w:rsid w:val="00332987"/>
    <w:rsid w:val="003348B5"/>
    <w:rsid w:val="003363E5"/>
    <w:rsid w:val="00336549"/>
    <w:rsid w:val="00336B27"/>
    <w:rsid w:val="00337ECE"/>
    <w:rsid w:val="003409BC"/>
    <w:rsid w:val="0034178F"/>
    <w:rsid w:val="00345C87"/>
    <w:rsid w:val="00354E59"/>
    <w:rsid w:val="00360DD0"/>
    <w:rsid w:val="00362531"/>
    <w:rsid w:val="00364788"/>
    <w:rsid w:val="00366192"/>
    <w:rsid w:val="00376128"/>
    <w:rsid w:val="00376AC4"/>
    <w:rsid w:val="0038384D"/>
    <w:rsid w:val="00387CB6"/>
    <w:rsid w:val="00392A05"/>
    <w:rsid w:val="003A344C"/>
    <w:rsid w:val="003A406F"/>
    <w:rsid w:val="003C1865"/>
    <w:rsid w:val="003C2E9B"/>
    <w:rsid w:val="003C35B0"/>
    <w:rsid w:val="003C3BFB"/>
    <w:rsid w:val="003D06F3"/>
    <w:rsid w:val="003D1D3F"/>
    <w:rsid w:val="003D2B23"/>
    <w:rsid w:val="003D6C69"/>
    <w:rsid w:val="003E040E"/>
    <w:rsid w:val="00401D94"/>
    <w:rsid w:val="004030CC"/>
    <w:rsid w:val="00406004"/>
    <w:rsid w:val="00406EC4"/>
    <w:rsid w:val="00417CD5"/>
    <w:rsid w:val="00424FC2"/>
    <w:rsid w:val="0042724F"/>
    <w:rsid w:val="00433299"/>
    <w:rsid w:val="0043421E"/>
    <w:rsid w:val="0043578B"/>
    <w:rsid w:val="00437288"/>
    <w:rsid w:val="00440741"/>
    <w:rsid w:val="00443544"/>
    <w:rsid w:val="00444AB7"/>
    <w:rsid w:val="004556B2"/>
    <w:rsid w:val="004637E7"/>
    <w:rsid w:val="0047329E"/>
    <w:rsid w:val="00475D03"/>
    <w:rsid w:val="00484003"/>
    <w:rsid w:val="00487538"/>
    <w:rsid w:val="00490C6D"/>
    <w:rsid w:val="00492DE3"/>
    <w:rsid w:val="0049544C"/>
    <w:rsid w:val="00496EE5"/>
    <w:rsid w:val="004A596B"/>
    <w:rsid w:val="004A5D99"/>
    <w:rsid w:val="004B5A9C"/>
    <w:rsid w:val="004C16DA"/>
    <w:rsid w:val="004C25C7"/>
    <w:rsid w:val="004D6392"/>
    <w:rsid w:val="004D6A92"/>
    <w:rsid w:val="004E1E29"/>
    <w:rsid w:val="004E2520"/>
    <w:rsid w:val="004E320C"/>
    <w:rsid w:val="004E4ACD"/>
    <w:rsid w:val="004E4C37"/>
    <w:rsid w:val="004F1571"/>
    <w:rsid w:val="004F5E95"/>
    <w:rsid w:val="00500F5D"/>
    <w:rsid w:val="00506BDC"/>
    <w:rsid w:val="00511318"/>
    <w:rsid w:val="005149DB"/>
    <w:rsid w:val="00522D91"/>
    <w:rsid w:val="005248AB"/>
    <w:rsid w:val="005253C5"/>
    <w:rsid w:val="00535F9A"/>
    <w:rsid w:val="00536159"/>
    <w:rsid w:val="0054018D"/>
    <w:rsid w:val="00540B1C"/>
    <w:rsid w:val="005410B1"/>
    <w:rsid w:val="00542C00"/>
    <w:rsid w:val="005455C5"/>
    <w:rsid w:val="0054759D"/>
    <w:rsid w:val="00547C61"/>
    <w:rsid w:val="00552073"/>
    <w:rsid w:val="0055492B"/>
    <w:rsid w:val="00557F4F"/>
    <w:rsid w:val="0056204B"/>
    <w:rsid w:val="005731D8"/>
    <w:rsid w:val="00575D02"/>
    <w:rsid w:val="00582A1C"/>
    <w:rsid w:val="005878F4"/>
    <w:rsid w:val="00597BE8"/>
    <w:rsid w:val="005A3AD7"/>
    <w:rsid w:val="005A41E7"/>
    <w:rsid w:val="005B4E41"/>
    <w:rsid w:val="005C3F5E"/>
    <w:rsid w:val="005C5F8E"/>
    <w:rsid w:val="005C68B2"/>
    <w:rsid w:val="005D02BD"/>
    <w:rsid w:val="005D3BCA"/>
    <w:rsid w:val="005D4A1F"/>
    <w:rsid w:val="005E5ADF"/>
    <w:rsid w:val="005F1F39"/>
    <w:rsid w:val="00601401"/>
    <w:rsid w:val="00604096"/>
    <w:rsid w:val="006056A9"/>
    <w:rsid w:val="00605ECF"/>
    <w:rsid w:val="0061028F"/>
    <w:rsid w:val="00610D79"/>
    <w:rsid w:val="00622A90"/>
    <w:rsid w:val="00622EB0"/>
    <w:rsid w:val="00631AB6"/>
    <w:rsid w:val="00631F9D"/>
    <w:rsid w:val="006326A0"/>
    <w:rsid w:val="00633376"/>
    <w:rsid w:val="0063456C"/>
    <w:rsid w:val="00636C66"/>
    <w:rsid w:val="00643AC0"/>
    <w:rsid w:val="00644A33"/>
    <w:rsid w:val="00646D0D"/>
    <w:rsid w:val="00646E40"/>
    <w:rsid w:val="00653354"/>
    <w:rsid w:val="00655AE3"/>
    <w:rsid w:val="00657F1C"/>
    <w:rsid w:val="006644AC"/>
    <w:rsid w:val="00671F6F"/>
    <w:rsid w:val="00672094"/>
    <w:rsid w:val="00673E9C"/>
    <w:rsid w:val="006772AB"/>
    <w:rsid w:val="00685752"/>
    <w:rsid w:val="0069667B"/>
    <w:rsid w:val="006A777D"/>
    <w:rsid w:val="006B5809"/>
    <w:rsid w:val="006B73C2"/>
    <w:rsid w:val="006C78AD"/>
    <w:rsid w:val="006E3FE0"/>
    <w:rsid w:val="006E5345"/>
    <w:rsid w:val="006F3798"/>
    <w:rsid w:val="00702013"/>
    <w:rsid w:val="007067C7"/>
    <w:rsid w:val="0072207C"/>
    <w:rsid w:val="00723F91"/>
    <w:rsid w:val="00733EC9"/>
    <w:rsid w:val="0074635C"/>
    <w:rsid w:val="007538ED"/>
    <w:rsid w:val="00755541"/>
    <w:rsid w:val="00757BA6"/>
    <w:rsid w:val="00764169"/>
    <w:rsid w:val="0077015C"/>
    <w:rsid w:val="00770AAB"/>
    <w:rsid w:val="00777549"/>
    <w:rsid w:val="007854AB"/>
    <w:rsid w:val="00793FAB"/>
    <w:rsid w:val="00797294"/>
    <w:rsid w:val="007973D6"/>
    <w:rsid w:val="007A0564"/>
    <w:rsid w:val="007A1679"/>
    <w:rsid w:val="007A4912"/>
    <w:rsid w:val="007B0871"/>
    <w:rsid w:val="007B75BE"/>
    <w:rsid w:val="007C145C"/>
    <w:rsid w:val="007C5501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7F6C73"/>
    <w:rsid w:val="008046AD"/>
    <w:rsid w:val="008078D4"/>
    <w:rsid w:val="0081098B"/>
    <w:rsid w:val="008114F6"/>
    <w:rsid w:val="00821B8B"/>
    <w:rsid w:val="008233E5"/>
    <w:rsid w:val="00835BE7"/>
    <w:rsid w:val="00851A08"/>
    <w:rsid w:val="0088058A"/>
    <w:rsid w:val="00882D34"/>
    <w:rsid w:val="0088570A"/>
    <w:rsid w:val="00885A1F"/>
    <w:rsid w:val="0089203A"/>
    <w:rsid w:val="00893F18"/>
    <w:rsid w:val="00896D91"/>
    <w:rsid w:val="008A444C"/>
    <w:rsid w:val="008B0E7D"/>
    <w:rsid w:val="008B2EB8"/>
    <w:rsid w:val="008B5D25"/>
    <w:rsid w:val="008C0412"/>
    <w:rsid w:val="008C0A7F"/>
    <w:rsid w:val="008C17EB"/>
    <w:rsid w:val="008C5703"/>
    <w:rsid w:val="008D3488"/>
    <w:rsid w:val="008D350E"/>
    <w:rsid w:val="008D575A"/>
    <w:rsid w:val="008E0F7F"/>
    <w:rsid w:val="008E50BD"/>
    <w:rsid w:val="008E6063"/>
    <w:rsid w:val="008F1F13"/>
    <w:rsid w:val="008F1F57"/>
    <w:rsid w:val="008F3CF4"/>
    <w:rsid w:val="00904A68"/>
    <w:rsid w:val="009130DA"/>
    <w:rsid w:val="00925BC1"/>
    <w:rsid w:val="00932765"/>
    <w:rsid w:val="009428BB"/>
    <w:rsid w:val="009451BE"/>
    <w:rsid w:val="00946849"/>
    <w:rsid w:val="00950F54"/>
    <w:rsid w:val="00952659"/>
    <w:rsid w:val="009564A2"/>
    <w:rsid w:val="00962C09"/>
    <w:rsid w:val="00980F00"/>
    <w:rsid w:val="0099451C"/>
    <w:rsid w:val="009A117F"/>
    <w:rsid w:val="009A14B6"/>
    <w:rsid w:val="009A4683"/>
    <w:rsid w:val="009A4E89"/>
    <w:rsid w:val="009A7969"/>
    <w:rsid w:val="009B07B4"/>
    <w:rsid w:val="009B21C8"/>
    <w:rsid w:val="009B3FE1"/>
    <w:rsid w:val="009B7BB2"/>
    <w:rsid w:val="009D1892"/>
    <w:rsid w:val="009D456F"/>
    <w:rsid w:val="009E2D52"/>
    <w:rsid w:val="009E37DF"/>
    <w:rsid w:val="009E714B"/>
    <w:rsid w:val="009F133B"/>
    <w:rsid w:val="009F1AAC"/>
    <w:rsid w:val="009F2B64"/>
    <w:rsid w:val="009F5125"/>
    <w:rsid w:val="009F636A"/>
    <w:rsid w:val="00A106FE"/>
    <w:rsid w:val="00A11302"/>
    <w:rsid w:val="00A15CCA"/>
    <w:rsid w:val="00A17C90"/>
    <w:rsid w:val="00A31DC5"/>
    <w:rsid w:val="00A32C41"/>
    <w:rsid w:val="00A445E1"/>
    <w:rsid w:val="00A505DD"/>
    <w:rsid w:val="00A50BD8"/>
    <w:rsid w:val="00A51FF8"/>
    <w:rsid w:val="00A54DD5"/>
    <w:rsid w:val="00A65216"/>
    <w:rsid w:val="00A71241"/>
    <w:rsid w:val="00A71A5A"/>
    <w:rsid w:val="00A725A2"/>
    <w:rsid w:val="00A77941"/>
    <w:rsid w:val="00A77D46"/>
    <w:rsid w:val="00A813A8"/>
    <w:rsid w:val="00A845CE"/>
    <w:rsid w:val="00A84DF3"/>
    <w:rsid w:val="00A858DD"/>
    <w:rsid w:val="00AA1528"/>
    <w:rsid w:val="00AA52D6"/>
    <w:rsid w:val="00AA5BAF"/>
    <w:rsid w:val="00AB5392"/>
    <w:rsid w:val="00AB6943"/>
    <w:rsid w:val="00AC5233"/>
    <w:rsid w:val="00AC59CD"/>
    <w:rsid w:val="00AD1CCD"/>
    <w:rsid w:val="00AD39C5"/>
    <w:rsid w:val="00AE02FC"/>
    <w:rsid w:val="00AF3A43"/>
    <w:rsid w:val="00AF7945"/>
    <w:rsid w:val="00B010F4"/>
    <w:rsid w:val="00B032DA"/>
    <w:rsid w:val="00B06D01"/>
    <w:rsid w:val="00B116D6"/>
    <w:rsid w:val="00B128A0"/>
    <w:rsid w:val="00B1547F"/>
    <w:rsid w:val="00B24845"/>
    <w:rsid w:val="00B26108"/>
    <w:rsid w:val="00B2623B"/>
    <w:rsid w:val="00B27EBD"/>
    <w:rsid w:val="00B3405D"/>
    <w:rsid w:val="00B3464D"/>
    <w:rsid w:val="00B371EA"/>
    <w:rsid w:val="00B444F7"/>
    <w:rsid w:val="00B45F1D"/>
    <w:rsid w:val="00B54A4B"/>
    <w:rsid w:val="00B560F2"/>
    <w:rsid w:val="00B57F1D"/>
    <w:rsid w:val="00B64242"/>
    <w:rsid w:val="00B64CB7"/>
    <w:rsid w:val="00B663C9"/>
    <w:rsid w:val="00B71483"/>
    <w:rsid w:val="00B72E46"/>
    <w:rsid w:val="00B76903"/>
    <w:rsid w:val="00B843C3"/>
    <w:rsid w:val="00BA1AC1"/>
    <w:rsid w:val="00BA3839"/>
    <w:rsid w:val="00BA5019"/>
    <w:rsid w:val="00BB2E31"/>
    <w:rsid w:val="00BC4CAB"/>
    <w:rsid w:val="00BC5F64"/>
    <w:rsid w:val="00BF2F8C"/>
    <w:rsid w:val="00C002EE"/>
    <w:rsid w:val="00C02CA6"/>
    <w:rsid w:val="00C1235F"/>
    <w:rsid w:val="00C15BA4"/>
    <w:rsid w:val="00C21A7B"/>
    <w:rsid w:val="00C21D78"/>
    <w:rsid w:val="00C242EA"/>
    <w:rsid w:val="00C27ADC"/>
    <w:rsid w:val="00C30ED5"/>
    <w:rsid w:val="00C374D9"/>
    <w:rsid w:val="00C4096E"/>
    <w:rsid w:val="00C4489A"/>
    <w:rsid w:val="00C44A49"/>
    <w:rsid w:val="00C451A4"/>
    <w:rsid w:val="00C4685A"/>
    <w:rsid w:val="00C5289E"/>
    <w:rsid w:val="00C55AA4"/>
    <w:rsid w:val="00C56F43"/>
    <w:rsid w:val="00C62938"/>
    <w:rsid w:val="00C66914"/>
    <w:rsid w:val="00C707BB"/>
    <w:rsid w:val="00C767C5"/>
    <w:rsid w:val="00C778DD"/>
    <w:rsid w:val="00C91A9E"/>
    <w:rsid w:val="00C93957"/>
    <w:rsid w:val="00CA45EE"/>
    <w:rsid w:val="00CA4896"/>
    <w:rsid w:val="00CA7057"/>
    <w:rsid w:val="00CA7E36"/>
    <w:rsid w:val="00CB6C9A"/>
    <w:rsid w:val="00CC0814"/>
    <w:rsid w:val="00CC285A"/>
    <w:rsid w:val="00CC6BD4"/>
    <w:rsid w:val="00CD6CD5"/>
    <w:rsid w:val="00CD6F32"/>
    <w:rsid w:val="00CD7239"/>
    <w:rsid w:val="00CD7A87"/>
    <w:rsid w:val="00CE28BB"/>
    <w:rsid w:val="00CE42F6"/>
    <w:rsid w:val="00D002FE"/>
    <w:rsid w:val="00D02428"/>
    <w:rsid w:val="00D04BB6"/>
    <w:rsid w:val="00D07B68"/>
    <w:rsid w:val="00D10967"/>
    <w:rsid w:val="00D134AD"/>
    <w:rsid w:val="00D1403E"/>
    <w:rsid w:val="00D145BB"/>
    <w:rsid w:val="00D17586"/>
    <w:rsid w:val="00D20D50"/>
    <w:rsid w:val="00D22FC2"/>
    <w:rsid w:val="00D3113D"/>
    <w:rsid w:val="00D3146F"/>
    <w:rsid w:val="00D31936"/>
    <w:rsid w:val="00D33433"/>
    <w:rsid w:val="00D432E5"/>
    <w:rsid w:val="00D454BB"/>
    <w:rsid w:val="00D4757D"/>
    <w:rsid w:val="00D477AD"/>
    <w:rsid w:val="00D47810"/>
    <w:rsid w:val="00D615F0"/>
    <w:rsid w:val="00D62501"/>
    <w:rsid w:val="00D70374"/>
    <w:rsid w:val="00D74DF8"/>
    <w:rsid w:val="00D75E0A"/>
    <w:rsid w:val="00D82AA1"/>
    <w:rsid w:val="00D93DEB"/>
    <w:rsid w:val="00DA5ADA"/>
    <w:rsid w:val="00DA5C1E"/>
    <w:rsid w:val="00DB196E"/>
    <w:rsid w:val="00DC057B"/>
    <w:rsid w:val="00DC1147"/>
    <w:rsid w:val="00DC4184"/>
    <w:rsid w:val="00DF614F"/>
    <w:rsid w:val="00DF7793"/>
    <w:rsid w:val="00E121DB"/>
    <w:rsid w:val="00E1533A"/>
    <w:rsid w:val="00E23CA6"/>
    <w:rsid w:val="00E242ED"/>
    <w:rsid w:val="00E27A02"/>
    <w:rsid w:val="00E34494"/>
    <w:rsid w:val="00E4007D"/>
    <w:rsid w:val="00E4665D"/>
    <w:rsid w:val="00E46F74"/>
    <w:rsid w:val="00E5102D"/>
    <w:rsid w:val="00E52D7F"/>
    <w:rsid w:val="00E53806"/>
    <w:rsid w:val="00E5729D"/>
    <w:rsid w:val="00E60A51"/>
    <w:rsid w:val="00E6324D"/>
    <w:rsid w:val="00E71831"/>
    <w:rsid w:val="00E73756"/>
    <w:rsid w:val="00E74F17"/>
    <w:rsid w:val="00E8394C"/>
    <w:rsid w:val="00E864F8"/>
    <w:rsid w:val="00E86E2D"/>
    <w:rsid w:val="00E8759A"/>
    <w:rsid w:val="00E92F3F"/>
    <w:rsid w:val="00E94F56"/>
    <w:rsid w:val="00EA287D"/>
    <w:rsid w:val="00EA569C"/>
    <w:rsid w:val="00EA758C"/>
    <w:rsid w:val="00EB43C5"/>
    <w:rsid w:val="00EB5010"/>
    <w:rsid w:val="00EB669E"/>
    <w:rsid w:val="00EC124E"/>
    <w:rsid w:val="00ED2756"/>
    <w:rsid w:val="00ED46C6"/>
    <w:rsid w:val="00ED6927"/>
    <w:rsid w:val="00EE4BEC"/>
    <w:rsid w:val="00EE51E0"/>
    <w:rsid w:val="00EF0EC8"/>
    <w:rsid w:val="00EF5F5D"/>
    <w:rsid w:val="00F003ED"/>
    <w:rsid w:val="00F00B3B"/>
    <w:rsid w:val="00F03946"/>
    <w:rsid w:val="00F0614A"/>
    <w:rsid w:val="00F14999"/>
    <w:rsid w:val="00F15DF7"/>
    <w:rsid w:val="00F2024B"/>
    <w:rsid w:val="00F20934"/>
    <w:rsid w:val="00F209FC"/>
    <w:rsid w:val="00F2243C"/>
    <w:rsid w:val="00F27085"/>
    <w:rsid w:val="00F31468"/>
    <w:rsid w:val="00F34565"/>
    <w:rsid w:val="00F365A4"/>
    <w:rsid w:val="00F36C11"/>
    <w:rsid w:val="00F40917"/>
    <w:rsid w:val="00F41463"/>
    <w:rsid w:val="00F43AA0"/>
    <w:rsid w:val="00F45587"/>
    <w:rsid w:val="00F50BE6"/>
    <w:rsid w:val="00F53A51"/>
    <w:rsid w:val="00F53AE8"/>
    <w:rsid w:val="00F556B3"/>
    <w:rsid w:val="00F56CCD"/>
    <w:rsid w:val="00F577A8"/>
    <w:rsid w:val="00F609BC"/>
    <w:rsid w:val="00F852A5"/>
    <w:rsid w:val="00F86053"/>
    <w:rsid w:val="00FA0FE0"/>
    <w:rsid w:val="00FA3761"/>
    <w:rsid w:val="00FA3BC0"/>
    <w:rsid w:val="00FB7832"/>
    <w:rsid w:val="00FC601F"/>
    <w:rsid w:val="00FC7442"/>
    <w:rsid w:val="00FD349B"/>
    <w:rsid w:val="00FD38FA"/>
    <w:rsid w:val="00FD3FF2"/>
    <w:rsid w:val="00FD4F9D"/>
    <w:rsid w:val="00FD736D"/>
    <w:rsid w:val="00FD755D"/>
    <w:rsid w:val="00FE1D50"/>
    <w:rsid w:val="00FE69C1"/>
    <w:rsid w:val="00FF54A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BCF22"/>
  <w15:chartTrackingRefBased/>
  <w15:docId w15:val="{1FBAA04D-6A6A-4C3C-BA51-2984582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2139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mailto:marty@meta1.us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dc:description/>
  <cp:lastModifiedBy>Martin Jacobson</cp:lastModifiedBy>
  <cp:revision>4</cp:revision>
  <cp:lastPrinted>2019-10-14T23:39:00Z</cp:lastPrinted>
  <dcterms:created xsi:type="dcterms:W3CDTF">2023-08-30T18:08:00Z</dcterms:created>
  <dcterms:modified xsi:type="dcterms:W3CDTF">2023-09-28T18:23:00Z</dcterms:modified>
</cp:coreProperties>
</file>